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B77DE6" w:rsidRDefault="00B77DE6" w:rsidP="00B77D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B77DE6" w:rsidRPr="00B77DE6" w:rsidRDefault="00B77DE6" w:rsidP="00B77DE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hAnsi="Times New Roman" w:cs="Times New Roman"/>
          <w:sz w:val="28"/>
          <w:szCs w:val="28"/>
        </w:rPr>
        <w:t>АДМИНИСТРАЦИИ КОТЕЛЬНИЧСКОГО РАЙОНА</w:t>
      </w:r>
      <w:r w:rsidRPr="00B77DE6">
        <w:rPr>
          <w:rFonts w:ascii="Times New Roman" w:hAnsi="Times New Roman" w:cs="Times New Roman"/>
          <w:sz w:val="28"/>
          <w:szCs w:val="28"/>
        </w:rPr>
        <w:br/>
        <w:t xml:space="preserve">КИРОВСКОЙ ОБЛАСТИ </w:t>
      </w:r>
    </w:p>
    <w:p w:rsidR="00B77DE6" w:rsidRPr="00B77DE6" w:rsidRDefault="00B77DE6" w:rsidP="00B77DE6">
      <w:pPr>
        <w:spacing w:before="48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7DE6" w:rsidRPr="00B77DE6" w:rsidRDefault="00B77DE6" w:rsidP="00B77DE6">
      <w:pPr>
        <w:spacing w:before="480" w:after="120" w:line="240" w:lineRule="exact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hAnsi="Times New Roman" w:cs="Times New Roman"/>
          <w:sz w:val="28"/>
          <w:szCs w:val="28"/>
        </w:rPr>
        <w:t>19.10.2020</w:t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</w:r>
      <w:r w:rsidRPr="00B77DE6">
        <w:rPr>
          <w:rFonts w:ascii="Times New Roman" w:hAnsi="Times New Roman" w:cs="Times New Roman"/>
          <w:sz w:val="28"/>
          <w:szCs w:val="28"/>
        </w:rPr>
        <w:tab/>
        <w:t xml:space="preserve">    № 49</w:t>
      </w:r>
    </w:p>
    <w:p w:rsidR="00B77DE6" w:rsidRPr="00B77DE6" w:rsidRDefault="00B77DE6" w:rsidP="00B77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hAnsi="Times New Roman" w:cs="Times New Roman"/>
          <w:sz w:val="28"/>
          <w:szCs w:val="28"/>
        </w:rPr>
        <w:t>г. Котельнич</w:t>
      </w:r>
    </w:p>
    <w:p w:rsidR="00B77DE6" w:rsidRPr="00B77DE6" w:rsidRDefault="00B77DE6" w:rsidP="00B77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DE6" w:rsidRPr="00B77DE6" w:rsidRDefault="00B77DE6" w:rsidP="00B77DE6">
      <w:pPr>
        <w:pStyle w:val="30"/>
        <w:shd w:val="clear" w:color="auto" w:fill="auto"/>
        <w:spacing w:before="0" w:after="0" w:line="240" w:lineRule="auto"/>
        <w:ind w:left="60" w:firstLine="0"/>
        <w:jc w:val="center"/>
        <w:rPr>
          <w:sz w:val="28"/>
          <w:szCs w:val="28"/>
        </w:rPr>
      </w:pPr>
      <w:r w:rsidRPr="00B77DE6">
        <w:rPr>
          <w:sz w:val="28"/>
          <w:szCs w:val="28"/>
        </w:rPr>
        <w:t>Об утверждении ведомственного стандарта</w:t>
      </w:r>
    </w:p>
    <w:p w:rsidR="00B77DE6" w:rsidRPr="00B77DE6" w:rsidRDefault="00B77DE6" w:rsidP="00B77DE6">
      <w:pPr>
        <w:pStyle w:val="30"/>
        <w:shd w:val="clear" w:color="auto" w:fill="auto"/>
        <w:spacing w:before="0" w:after="0" w:line="240" w:lineRule="auto"/>
        <w:ind w:left="60" w:firstLine="0"/>
        <w:jc w:val="center"/>
        <w:rPr>
          <w:sz w:val="28"/>
          <w:szCs w:val="28"/>
        </w:rPr>
      </w:pPr>
      <w:r w:rsidRPr="00B77DE6">
        <w:rPr>
          <w:sz w:val="28"/>
          <w:szCs w:val="28"/>
        </w:rPr>
        <w:t>«Осуществление финансовым управлением администрации</w:t>
      </w:r>
    </w:p>
    <w:p w:rsidR="00B77DE6" w:rsidRPr="00B77DE6" w:rsidRDefault="00B77DE6" w:rsidP="00B77DE6">
      <w:pPr>
        <w:pStyle w:val="30"/>
        <w:shd w:val="clear" w:color="auto" w:fill="auto"/>
        <w:spacing w:before="0" w:after="0" w:line="240" w:lineRule="auto"/>
        <w:ind w:left="60" w:firstLine="0"/>
        <w:jc w:val="center"/>
        <w:rPr>
          <w:sz w:val="28"/>
          <w:szCs w:val="28"/>
        </w:rPr>
      </w:pPr>
      <w:r w:rsidRPr="00B77DE6">
        <w:rPr>
          <w:sz w:val="28"/>
          <w:szCs w:val="28"/>
        </w:rPr>
        <w:t xml:space="preserve">Котельничского района Кировской области полномочий </w:t>
      </w:r>
      <w:proofErr w:type="gramStart"/>
      <w:r w:rsidRPr="00B77DE6">
        <w:rPr>
          <w:sz w:val="28"/>
          <w:szCs w:val="28"/>
        </w:rPr>
        <w:t>по</w:t>
      </w:r>
      <w:proofErr w:type="gramEnd"/>
    </w:p>
    <w:p w:rsidR="00B77DE6" w:rsidRPr="00B77DE6" w:rsidRDefault="00B77DE6" w:rsidP="00B77DE6">
      <w:pPr>
        <w:pStyle w:val="30"/>
        <w:shd w:val="clear" w:color="auto" w:fill="auto"/>
        <w:spacing w:before="0" w:after="720" w:line="240" w:lineRule="auto"/>
        <w:ind w:left="60" w:firstLine="0"/>
        <w:jc w:val="center"/>
        <w:rPr>
          <w:b w:val="0"/>
          <w:sz w:val="28"/>
          <w:szCs w:val="28"/>
        </w:rPr>
      </w:pPr>
      <w:r w:rsidRPr="00B77DE6">
        <w:rPr>
          <w:sz w:val="28"/>
          <w:szCs w:val="28"/>
        </w:rPr>
        <w:t>внутреннему муниципальному финансовому контролю»</w:t>
      </w:r>
    </w:p>
    <w:p w:rsidR="00B77DE6" w:rsidRPr="00B77DE6" w:rsidRDefault="00B77DE6" w:rsidP="00B77D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eastAsia="Times New Roman" w:hAnsi="Times New Roman" w:cs="Times New Roman"/>
          <w:sz w:val="28"/>
          <w:lang w:eastAsia="ru-RU"/>
        </w:rPr>
        <w:t xml:space="preserve">В целях реализации пункта 3 статьи 269.2 Бюджетного кодекса Российской Федерации </w:t>
      </w:r>
      <w:proofErr w:type="gramStart"/>
      <w:r w:rsidRPr="00B77D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DE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77DE6" w:rsidRPr="00B77DE6" w:rsidRDefault="00B77DE6" w:rsidP="00B77DE6">
      <w:pPr>
        <w:pStyle w:val="20"/>
        <w:numPr>
          <w:ilvl w:val="0"/>
          <w:numId w:val="2"/>
        </w:numPr>
        <w:shd w:val="clear" w:color="auto" w:fill="auto"/>
        <w:spacing w:after="0" w:line="456" w:lineRule="exact"/>
        <w:ind w:left="0" w:firstLine="709"/>
        <w:jc w:val="both"/>
        <w:rPr>
          <w:b/>
          <w:sz w:val="28"/>
          <w:szCs w:val="28"/>
        </w:rPr>
      </w:pPr>
      <w:r w:rsidRPr="00B77DE6">
        <w:rPr>
          <w:sz w:val="28"/>
          <w:szCs w:val="28"/>
        </w:rPr>
        <w:t xml:space="preserve">Утвердить ведомственный стандарт «Осуществление финансовым управлением администрации Котельничского района Кировской области полномочий по внутреннему муниципальному </w:t>
      </w:r>
      <w:r w:rsidRPr="00B77DE6">
        <w:rPr>
          <w:rStyle w:val="212pt"/>
          <w:b w:val="0"/>
          <w:sz w:val="28"/>
          <w:szCs w:val="28"/>
        </w:rPr>
        <w:t>финансовому контролю» согласно приложению.</w:t>
      </w:r>
    </w:p>
    <w:p w:rsidR="00B77DE6" w:rsidRPr="00B77DE6" w:rsidRDefault="00B77DE6" w:rsidP="00B77DE6">
      <w:pPr>
        <w:pStyle w:val="20"/>
        <w:numPr>
          <w:ilvl w:val="0"/>
          <w:numId w:val="2"/>
        </w:numPr>
        <w:shd w:val="clear" w:color="auto" w:fill="auto"/>
        <w:spacing w:after="480" w:line="456" w:lineRule="exact"/>
        <w:ind w:left="0" w:firstLine="709"/>
        <w:jc w:val="both"/>
        <w:rPr>
          <w:sz w:val="28"/>
          <w:szCs w:val="28"/>
        </w:rPr>
      </w:pPr>
      <w:r w:rsidRPr="00B77DE6">
        <w:rPr>
          <w:sz w:val="28"/>
          <w:szCs w:val="28"/>
        </w:rPr>
        <w:t xml:space="preserve">Контроль за выполнением приказа возложить на заведующего сектором финансового контроля и закупок </w:t>
      </w:r>
      <w:proofErr w:type="spellStart"/>
      <w:r w:rsidRPr="00B77DE6">
        <w:rPr>
          <w:sz w:val="28"/>
          <w:szCs w:val="28"/>
        </w:rPr>
        <w:t>Коневич</w:t>
      </w:r>
      <w:proofErr w:type="spellEnd"/>
      <w:r w:rsidRPr="00B77DE6">
        <w:rPr>
          <w:sz w:val="28"/>
          <w:szCs w:val="28"/>
        </w:rPr>
        <w:t xml:space="preserve"> Е.В. в </w:t>
      </w:r>
      <w:proofErr w:type="gramStart"/>
      <w:r w:rsidRPr="00B77DE6">
        <w:rPr>
          <w:sz w:val="28"/>
          <w:szCs w:val="28"/>
        </w:rPr>
        <w:t>пределах</w:t>
      </w:r>
      <w:proofErr w:type="gramEnd"/>
      <w:r w:rsidRPr="00B77DE6">
        <w:rPr>
          <w:sz w:val="28"/>
          <w:szCs w:val="28"/>
        </w:rPr>
        <w:t xml:space="preserve"> возложенных на него полномочий.</w:t>
      </w:r>
    </w:p>
    <w:p w:rsidR="00B77DE6" w:rsidRPr="00B77DE6" w:rsidRDefault="00B77DE6" w:rsidP="00B77D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DE6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B77DE6" w:rsidRPr="00B77DE6" w:rsidRDefault="00B77DE6" w:rsidP="00B77D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 w:rsidRPr="00B77DE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С.Н. </w:t>
      </w:r>
      <w:proofErr w:type="spellStart"/>
      <w:r w:rsidRPr="00B77DE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B77DE6" w:rsidRPr="00B77DE6" w:rsidRDefault="00B77DE6" w:rsidP="00B77DE6">
      <w:pPr>
        <w:jc w:val="both"/>
        <w:rPr>
          <w:rFonts w:ascii="Times New Roman" w:hAnsi="Times New Roman" w:cs="Times New Roman"/>
        </w:rPr>
      </w:pPr>
    </w:p>
    <w:p w:rsidR="00B77DE6" w:rsidRPr="00B77DE6" w:rsidRDefault="00B77DE6" w:rsidP="00B77DE6">
      <w:pPr>
        <w:jc w:val="both"/>
        <w:rPr>
          <w:rFonts w:ascii="Times New Roman" w:hAnsi="Times New Roman" w:cs="Times New Roman"/>
        </w:rPr>
      </w:pPr>
    </w:p>
    <w:p w:rsidR="00B77DE6" w:rsidRPr="00B77DE6" w:rsidRDefault="00B77DE6" w:rsidP="00B77DE6">
      <w:pPr>
        <w:rPr>
          <w:rFonts w:ascii="Times New Roman" w:hAnsi="Times New Roman" w:cs="Times New Roman"/>
        </w:rPr>
      </w:pPr>
    </w:p>
    <w:p w:rsidR="00B77DE6" w:rsidRDefault="00B77DE6" w:rsidP="00B77DE6"/>
    <w:p w:rsidR="00B77DE6" w:rsidRDefault="00B77DE6" w:rsidP="00B77DE6"/>
    <w:p w:rsidR="00B77DE6" w:rsidRDefault="00B77DE6" w:rsidP="00B77DE6"/>
    <w:p w:rsidR="00B77DE6" w:rsidRDefault="00B77DE6" w:rsidP="00B77DE6"/>
    <w:p w:rsidR="00B77DE6" w:rsidRDefault="00B77DE6" w:rsidP="00B77DE6"/>
    <w:p w:rsidR="00B77DE6" w:rsidRDefault="00B77DE6" w:rsidP="00B77DE6">
      <w:pPr>
        <w:rPr>
          <w:sz w:val="28"/>
          <w:szCs w:val="28"/>
        </w:rPr>
      </w:pPr>
    </w:p>
    <w:p w:rsidR="00B77DE6" w:rsidRDefault="00B77DE6" w:rsidP="00B77DE6">
      <w:pPr>
        <w:rPr>
          <w:sz w:val="28"/>
          <w:szCs w:val="28"/>
        </w:rPr>
      </w:pPr>
    </w:p>
    <w:p w:rsidR="00B77DE6" w:rsidRDefault="00B77DE6" w:rsidP="00B77DE6">
      <w:pPr>
        <w:rPr>
          <w:sz w:val="28"/>
          <w:szCs w:val="28"/>
        </w:rPr>
      </w:pPr>
    </w:p>
    <w:p w:rsidR="00B77DE6" w:rsidRDefault="00B77DE6" w:rsidP="00B47CA7">
      <w:pPr>
        <w:pStyle w:val="20"/>
        <w:shd w:val="clear" w:color="auto" w:fill="auto"/>
        <w:tabs>
          <w:tab w:val="left" w:pos="284"/>
        </w:tabs>
        <w:spacing w:after="0" w:line="260" w:lineRule="exact"/>
        <w:ind w:left="4536"/>
      </w:pPr>
    </w:p>
    <w:p w:rsidR="001D0D63" w:rsidRDefault="00B84DE4" w:rsidP="00B47CA7">
      <w:pPr>
        <w:pStyle w:val="20"/>
        <w:shd w:val="clear" w:color="auto" w:fill="auto"/>
        <w:tabs>
          <w:tab w:val="left" w:pos="284"/>
        </w:tabs>
        <w:spacing w:after="0" w:line="260" w:lineRule="exact"/>
        <w:ind w:left="4536"/>
      </w:pPr>
      <w:r>
        <w:lastRenderedPageBreak/>
        <w:t>Приложение</w:t>
      </w:r>
    </w:p>
    <w:p w:rsidR="00A922C3" w:rsidRDefault="00A922C3" w:rsidP="00B47CA7">
      <w:pPr>
        <w:pStyle w:val="20"/>
        <w:shd w:val="clear" w:color="auto" w:fill="auto"/>
        <w:tabs>
          <w:tab w:val="left" w:pos="284"/>
        </w:tabs>
        <w:spacing w:after="223" w:line="260" w:lineRule="exact"/>
        <w:ind w:left="4536"/>
      </w:pPr>
    </w:p>
    <w:p w:rsidR="001D0D63" w:rsidRDefault="00B84DE4" w:rsidP="00B47CA7">
      <w:pPr>
        <w:pStyle w:val="20"/>
        <w:shd w:val="clear" w:color="auto" w:fill="auto"/>
        <w:tabs>
          <w:tab w:val="left" w:pos="284"/>
        </w:tabs>
        <w:spacing w:after="223" w:line="260" w:lineRule="exact"/>
        <w:ind w:left="4536"/>
      </w:pPr>
      <w:r>
        <w:t>УТВЕРЖДЕН</w:t>
      </w:r>
    </w:p>
    <w:p w:rsidR="00F97033" w:rsidRDefault="00F97033" w:rsidP="00B47CA7">
      <w:pPr>
        <w:pStyle w:val="20"/>
        <w:shd w:val="clear" w:color="auto" w:fill="auto"/>
        <w:tabs>
          <w:tab w:val="left" w:pos="284"/>
        </w:tabs>
        <w:spacing w:after="0" w:line="293" w:lineRule="exact"/>
        <w:ind w:left="4536"/>
      </w:pPr>
      <w:r>
        <w:t>приказом финансового управления</w:t>
      </w:r>
    </w:p>
    <w:p w:rsidR="00F97033" w:rsidRDefault="00F97033" w:rsidP="00B47CA7">
      <w:pPr>
        <w:pStyle w:val="20"/>
        <w:shd w:val="clear" w:color="auto" w:fill="auto"/>
        <w:tabs>
          <w:tab w:val="left" w:pos="284"/>
        </w:tabs>
        <w:spacing w:after="0" w:line="293" w:lineRule="exact"/>
        <w:ind w:left="4536"/>
      </w:pPr>
      <w:r>
        <w:t>администрации Котельничского района</w:t>
      </w:r>
      <w:r w:rsidR="00B84DE4">
        <w:t xml:space="preserve"> </w:t>
      </w:r>
    </w:p>
    <w:p w:rsidR="001D0D63" w:rsidRDefault="00B84DE4" w:rsidP="00B47CA7">
      <w:pPr>
        <w:pStyle w:val="20"/>
        <w:shd w:val="clear" w:color="auto" w:fill="auto"/>
        <w:tabs>
          <w:tab w:val="left" w:pos="284"/>
        </w:tabs>
        <w:spacing w:after="0" w:line="293" w:lineRule="exact"/>
        <w:ind w:left="4536"/>
      </w:pPr>
      <w:r>
        <w:t>Кировской области от</w:t>
      </w:r>
      <w:r w:rsidR="00F97033">
        <w:t xml:space="preserve"> </w:t>
      </w:r>
      <w:r w:rsidR="008B54B7">
        <w:t>19.10.2020 № 49</w:t>
      </w:r>
    </w:p>
    <w:p w:rsidR="00A922C3" w:rsidRDefault="00A922C3" w:rsidP="00F97033">
      <w:pPr>
        <w:pStyle w:val="20"/>
        <w:shd w:val="clear" w:color="auto" w:fill="auto"/>
        <w:tabs>
          <w:tab w:val="left" w:pos="284"/>
        </w:tabs>
        <w:spacing w:after="0" w:line="293" w:lineRule="exact"/>
        <w:ind w:left="5200"/>
      </w:pPr>
    </w:p>
    <w:p w:rsidR="00A922C3" w:rsidRDefault="00A922C3" w:rsidP="00F97033">
      <w:pPr>
        <w:pStyle w:val="20"/>
        <w:shd w:val="clear" w:color="auto" w:fill="auto"/>
        <w:tabs>
          <w:tab w:val="left" w:pos="284"/>
        </w:tabs>
        <w:spacing w:after="0" w:line="293" w:lineRule="exact"/>
      </w:pPr>
    </w:p>
    <w:p w:rsidR="00AA7113" w:rsidRDefault="00B84DE4" w:rsidP="00AA7113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</w:pPr>
      <w:r>
        <w:t xml:space="preserve">Ведомственный стандарт </w:t>
      </w:r>
    </w:p>
    <w:p w:rsidR="001D0D63" w:rsidRDefault="00B84DE4" w:rsidP="00AA7113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</w:pPr>
      <w:r>
        <w:t>«Осущ</w:t>
      </w:r>
      <w:r w:rsidR="008B54B7">
        <w:t>ествление финансовым управлением администрации Котельничского района</w:t>
      </w:r>
      <w:r>
        <w:t xml:space="preserve"> Кировской области полномочий</w:t>
      </w:r>
      <w:r w:rsidR="008B54B7">
        <w:t xml:space="preserve"> по внутреннему муниципальному</w:t>
      </w:r>
      <w:r>
        <w:t xml:space="preserve"> финансовому контролю»</w:t>
      </w:r>
    </w:p>
    <w:p w:rsidR="00AA7113" w:rsidRDefault="00AA7113" w:rsidP="00AA7113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</w:pPr>
    </w:p>
    <w:p w:rsidR="00AA7113" w:rsidRDefault="00AA7113" w:rsidP="00AA7113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</w:pPr>
    </w:p>
    <w:p w:rsidR="001D0D63" w:rsidRDefault="00B84DE4" w:rsidP="00AA711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3493"/>
        </w:tabs>
        <w:spacing w:before="0" w:line="260" w:lineRule="exact"/>
        <w:ind w:left="3180" w:firstLine="0"/>
        <w:jc w:val="both"/>
      </w:pPr>
      <w:r>
        <w:t>Общие положения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0" w:line="442" w:lineRule="exact"/>
        <w:ind w:firstLine="740"/>
        <w:jc w:val="both"/>
      </w:pPr>
      <w:proofErr w:type="gramStart"/>
      <w:r>
        <w:t>Ведомственный стандарт «Осущ</w:t>
      </w:r>
      <w:r w:rsidR="008B54B7">
        <w:t>ествление финансовым управлением администрации Котельничского района</w:t>
      </w:r>
      <w:r>
        <w:t xml:space="preserve"> Кировской области полномочий</w:t>
      </w:r>
      <w:r w:rsidR="008B54B7">
        <w:t xml:space="preserve"> по внутреннему муниципальному</w:t>
      </w:r>
      <w:r>
        <w:t xml:space="preserve"> финансовому контролю» (далее - стандарт) разработан в соответствии с пунктами 6, 10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1095, пунктом 9 федерального стандарта внутреннего государственного</w:t>
      </w:r>
      <w:proofErr w:type="gramEnd"/>
      <w:r>
        <w:t xml:space="preserve">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№ 1237.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226"/>
        </w:tabs>
        <w:spacing w:after="0" w:line="442" w:lineRule="exact"/>
        <w:ind w:firstLine="740"/>
        <w:jc w:val="both"/>
      </w:pPr>
      <w:r>
        <w:t>Стандарт определяет:</w:t>
      </w:r>
    </w:p>
    <w:p w:rsidR="001D0D63" w:rsidRDefault="00B84DE4" w:rsidP="00F97033">
      <w:pPr>
        <w:pStyle w:val="20"/>
        <w:shd w:val="clear" w:color="auto" w:fill="auto"/>
        <w:tabs>
          <w:tab w:val="left" w:pos="284"/>
        </w:tabs>
        <w:spacing w:after="0" w:line="461" w:lineRule="exact"/>
        <w:ind w:firstLine="740"/>
        <w:jc w:val="both"/>
      </w:pPr>
      <w:r>
        <w:t>порядок рассмотрения акта, заключения и иных материалов проверок, ревизий и обследований</w:t>
      </w:r>
      <w:r w:rsidR="00237B50">
        <w:t>, осуществляемых финансовым управлением администрации Котельничского района Кировской области (далее –</w:t>
      </w:r>
      <w:r w:rsidR="00B47CA7">
        <w:t xml:space="preserve"> орган ВМФК</w:t>
      </w:r>
      <w:r w:rsidR="00237B50">
        <w:t>) в рамках внутреннего муниципального финансового контроля</w:t>
      </w:r>
      <w:r>
        <w:t>;</w:t>
      </w:r>
    </w:p>
    <w:p w:rsidR="001D0D63" w:rsidRDefault="00B84DE4" w:rsidP="00F97033">
      <w:pPr>
        <w:pStyle w:val="20"/>
        <w:shd w:val="clear" w:color="auto" w:fill="auto"/>
        <w:tabs>
          <w:tab w:val="left" w:pos="284"/>
        </w:tabs>
        <w:spacing w:after="0" w:line="442" w:lineRule="exact"/>
        <w:ind w:firstLine="740"/>
        <w:jc w:val="both"/>
      </w:pPr>
      <w:r>
        <w:t>порядок направления копий представления и предписания;</w:t>
      </w:r>
    </w:p>
    <w:p w:rsidR="001D0D63" w:rsidRDefault="00B84DE4" w:rsidP="00AA7113">
      <w:pPr>
        <w:pStyle w:val="20"/>
        <w:shd w:val="clear" w:color="auto" w:fill="auto"/>
        <w:tabs>
          <w:tab w:val="left" w:pos="284"/>
        </w:tabs>
        <w:spacing w:after="0" w:line="442" w:lineRule="exact"/>
        <w:ind w:firstLine="740"/>
        <w:jc w:val="both"/>
      </w:pPr>
      <w:r>
        <w:t xml:space="preserve">порядок рассмотрения жалобы и принятия решения по результатам </w:t>
      </w:r>
      <w:r w:rsidR="00AA7113">
        <w:t>рассмотрения жалобы.</w:t>
      </w:r>
    </w:p>
    <w:p w:rsidR="00AA7113" w:rsidRDefault="00AA7113" w:rsidP="00AA7113">
      <w:pPr>
        <w:pStyle w:val="20"/>
        <w:shd w:val="clear" w:color="auto" w:fill="auto"/>
        <w:tabs>
          <w:tab w:val="left" w:pos="284"/>
        </w:tabs>
        <w:spacing w:after="0" w:line="442" w:lineRule="exact"/>
        <w:ind w:firstLine="740"/>
        <w:jc w:val="both"/>
      </w:pPr>
    </w:p>
    <w:p w:rsidR="001D0D63" w:rsidRDefault="00B84DE4" w:rsidP="00AA711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2226"/>
        </w:tabs>
        <w:spacing w:before="0" w:after="253" w:line="307" w:lineRule="exact"/>
        <w:ind w:left="1620" w:hanging="60"/>
      </w:pPr>
      <w:r>
        <w:lastRenderedPageBreak/>
        <w:t>Рассмотрение акта, заключения и иных материалов проверок, ревизий и обследований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77"/>
        </w:tabs>
        <w:spacing w:after="0" w:line="442" w:lineRule="exact"/>
        <w:ind w:firstLine="760"/>
        <w:jc w:val="both"/>
      </w:pPr>
      <w:proofErr w:type="gramStart"/>
      <w:r>
        <w:t xml:space="preserve">Рассмотрение акта проверки (ревизии), возражений объекта контроля на акт проверки (ревизии), а также иных материалов проверки (ревизии), заключения, составленного по результатам обследования, возражения объекта контроля на него, а также иных материалов обследования, (далее - материалы контрольного мероприятия) осуществляется </w:t>
      </w:r>
      <w:r w:rsidR="00D7797B">
        <w:t>заместителем главы администрации, начальником финансового управления (далее – руководитель органа ВМФК) или заместителем начальника финансового управления (далее – заместитель руководителя органа ВМФК)</w:t>
      </w:r>
      <w:r w:rsidR="007569EE">
        <w:t>.</w:t>
      </w:r>
      <w:proofErr w:type="gramEnd"/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82"/>
        </w:tabs>
        <w:spacing w:after="64" w:line="442" w:lineRule="exact"/>
        <w:ind w:firstLine="760"/>
        <w:jc w:val="both"/>
      </w:pPr>
      <w:proofErr w:type="gramStart"/>
      <w:r>
        <w:t>На рассмотрение материалов контрольного мероприятия могут быть приглашены руководи</w:t>
      </w:r>
      <w:r w:rsidR="006C6847">
        <w:t xml:space="preserve">тель </w:t>
      </w:r>
      <w:r>
        <w:t>структурного подразделения, ответственного за осуществление контрольного мероприятия, руководитель контрольного мероприятия (уполномоченное на проведение контрольного мероприятия должностное лицо), должностные лица объекта контроля.</w:t>
      </w:r>
      <w:proofErr w:type="gramEnd"/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86"/>
        </w:tabs>
        <w:spacing w:after="0" w:line="437" w:lineRule="exact"/>
        <w:ind w:firstLine="760"/>
        <w:jc w:val="both"/>
      </w:pPr>
      <w:r>
        <w:t>Решение, принятое по результатам рассмотрения материалов контрольного мероприятия, оформляется в виде протокола рассмотрения материалов контрольного мероприятия (далее - протокол).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82"/>
        </w:tabs>
        <w:spacing w:after="53" w:line="437" w:lineRule="exact"/>
        <w:ind w:firstLine="760"/>
        <w:jc w:val="both"/>
      </w:pPr>
      <w:r>
        <w:t>Проект протокола составляется руководителем контрольного мероприятия (уполномоченным на проведение контрольного мероприятия должностным лицом).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86"/>
        </w:tabs>
        <w:spacing w:after="509" w:line="446" w:lineRule="exact"/>
        <w:ind w:firstLine="760"/>
        <w:jc w:val="both"/>
      </w:pPr>
      <w:r>
        <w:t>Протокол под</w:t>
      </w:r>
      <w:r w:rsidR="00736D51">
        <w:t>писывается</w:t>
      </w:r>
      <w:r w:rsidR="00D7797B">
        <w:t xml:space="preserve"> должностным лицом, рассмотревшим</w:t>
      </w:r>
      <w:r w:rsidR="00207B95">
        <w:t xml:space="preserve"> материалы контрольного мероприятия</w:t>
      </w:r>
      <w:r w:rsidR="00736D51">
        <w:t xml:space="preserve"> </w:t>
      </w:r>
      <w:r w:rsidR="00207B95">
        <w:t>–</w:t>
      </w:r>
      <w:r w:rsidR="00D7797B">
        <w:t xml:space="preserve"> руководителем</w:t>
      </w:r>
      <w:r w:rsidR="00207B95">
        <w:t xml:space="preserve"> </w:t>
      </w:r>
      <w:r w:rsidR="003B143D">
        <w:t>органа ВМФК</w:t>
      </w:r>
      <w:r w:rsidR="00D7797B">
        <w:t xml:space="preserve"> (заместителем</w:t>
      </w:r>
      <w:r w:rsidR="003B143D">
        <w:t xml:space="preserve"> руководителя органа ВМФК</w:t>
      </w:r>
      <w:r w:rsidR="00207B95">
        <w:t>).</w:t>
      </w:r>
    </w:p>
    <w:p w:rsidR="001D0D63" w:rsidRDefault="00B84DE4" w:rsidP="00F9703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1667"/>
        </w:tabs>
        <w:spacing w:before="0" w:after="267" w:line="260" w:lineRule="exact"/>
        <w:ind w:left="1340" w:firstLine="0"/>
        <w:jc w:val="both"/>
      </w:pPr>
      <w:r>
        <w:t>Направление копий представления и предписания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0" w:line="437" w:lineRule="exact"/>
        <w:ind w:firstLine="760"/>
        <w:jc w:val="both"/>
      </w:pPr>
      <w:r>
        <w:t xml:space="preserve">Главному распорядителю бюджетных средств </w:t>
      </w:r>
      <w:r w:rsidR="00C30312">
        <w:t xml:space="preserve">(далее - ГРБС) </w:t>
      </w:r>
      <w:r>
        <w:t>в случае, если объект контроля является подведомственным ему получателем бюджетных средств, либ</w:t>
      </w:r>
      <w:r w:rsidR="00B40B0E">
        <w:t>о органу местного самоуправления</w:t>
      </w:r>
      <w:r>
        <w:t>, осуществляющему функции и полномочия учредителя, в случае, если объект контроля яв</w:t>
      </w:r>
      <w:r w:rsidR="00C30312">
        <w:t>ляется бюджетным</w:t>
      </w:r>
      <w:r w:rsidR="00B40B0E">
        <w:t xml:space="preserve"> или казенным</w:t>
      </w:r>
      <w:r w:rsidR="00C30312">
        <w:t xml:space="preserve"> </w:t>
      </w:r>
      <w:r>
        <w:t>учреждением (далее - Учредитель), направляются копии представления и предписания (далее - копии).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77"/>
        </w:tabs>
        <w:spacing w:after="0" w:line="442" w:lineRule="exact"/>
        <w:ind w:firstLine="760"/>
        <w:jc w:val="both"/>
      </w:pPr>
      <w:r>
        <w:t xml:space="preserve">Копии вручаются руководителю (уполномоченному представителю) </w:t>
      </w:r>
      <w:r>
        <w:lastRenderedPageBreak/>
        <w:t>ГРБС (Учредителя), либо направляются заказным почтовым отправлением с уведомлением о вручении или иным способом, подтверждающим их получение ГРБС (Учредителем), в том числе с применением факсимильной связи и (или) автоматизированных информационных систем.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355" w:line="442" w:lineRule="exact"/>
        <w:ind w:firstLine="760"/>
        <w:jc w:val="both"/>
      </w:pPr>
      <w:r>
        <w:t>Копии направляются ГРБС (Учредителю) одновременно с направлением объекту контроля представления, предписания.</w:t>
      </w:r>
    </w:p>
    <w:p w:rsidR="001D0D63" w:rsidRDefault="00B84DE4" w:rsidP="00F97033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2062"/>
        </w:tabs>
        <w:spacing w:before="0" w:after="125"/>
        <w:ind w:left="2180"/>
      </w:pPr>
      <w:r>
        <w:t>Рассмотрение жалобы и принятие решения по результатам рассмотрения жалобы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0" w:line="442" w:lineRule="exact"/>
        <w:ind w:firstLine="760"/>
        <w:jc w:val="both"/>
      </w:pPr>
      <w:r>
        <w:t xml:space="preserve">Рассмотрение жалобы на решение, принятое </w:t>
      </w:r>
      <w:r w:rsidR="00207B95">
        <w:t>руково</w:t>
      </w:r>
      <w:r w:rsidR="005757BA">
        <w:t>дителем органа ВМФК</w:t>
      </w:r>
      <w:r w:rsidR="003B143D">
        <w:t xml:space="preserve"> (заместителем руководителя органа ВМФК</w:t>
      </w:r>
      <w:r w:rsidR="00A50CB0">
        <w:t xml:space="preserve">) </w:t>
      </w:r>
      <w:r>
        <w:t xml:space="preserve">по результатам рассмотрения акта, заключения и иных материалов контрольного мероприятия, предписание осуществляется </w:t>
      </w:r>
      <w:r w:rsidR="005757BA">
        <w:t xml:space="preserve">руководителем органа ВМФК </w:t>
      </w:r>
      <w:r w:rsidR="006937D5">
        <w:t>с участием руководителя контрольного мероприятия (уполномоченного на проведение контрольного мероприятия должностного лица)</w:t>
      </w:r>
      <w:r>
        <w:t>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72"/>
        </w:tabs>
        <w:spacing w:after="0" w:line="442" w:lineRule="exact"/>
        <w:ind w:firstLine="760"/>
        <w:jc w:val="both"/>
      </w:pPr>
      <w:r>
        <w:t>Рассмотрение жалобы на действия (бездействия) уполномоченного на проведение контрольного мероприятия до</w:t>
      </w:r>
      <w:r w:rsidR="004C57A7">
        <w:t xml:space="preserve">лжностного лица осуществляется </w:t>
      </w:r>
      <w:r w:rsidR="00237B50">
        <w:t>руководителем органа ВМФК</w:t>
      </w:r>
      <w:r>
        <w:t>, с участием руковод</w:t>
      </w:r>
      <w:r w:rsidR="00237B50">
        <w:t>ителя</w:t>
      </w:r>
      <w:r>
        <w:t xml:space="preserve"> структурного подразделения, ответственного за осуществление контрольного мероприятия, уполномоченного на проведение контрольного мероприятия должностного лица.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0" w:line="442" w:lineRule="exact"/>
        <w:ind w:firstLine="760"/>
        <w:jc w:val="both"/>
      </w:pPr>
      <w:r>
        <w:t>Лицо, подавшее жалобу или его представитель (далее - заявитель), может принимать участие в рассмотрении жалобы.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279"/>
        </w:tabs>
        <w:spacing w:after="0" w:line="442" w:lineRule="exact"/>
        <w:ind w:firstLine="760"/>
        <w:jc w:val="both"/>
      </w:pPr>
      <w:r>
        <w:t>При рассмотрении жалобы:</w:t>
      </w:r>
    </w:p>
    <w:p w:rsidR="001D0D63" w:rsidRDefault="00237B50" w:rsidP="00F97033">
      <w:pPr>
        <w:pStyle w:val="20"/>
        <w:shd w:val="clear" w:color="auto" w:fill="auto"/>
        <w:tabs>
          <w:tab w:val="left" w:pos="284"/>
        </w:tabs>
        <w:spacing w:after="0" w:line="442" w:lineRule="exact"/>
        <w:ind w:firstLine="760"/>
        <w:jc w:val="both"/>
      </w:pPr>
      <w:r>
        <w:t xml:space="preserve">руководитель органа ВМФК </w:t>
      </w:r>
      <w:r w:rsidR="00B84DE4">
        <w:t>оглашает содержание жалобы;</w:t>
      </w:r>
    </w:p>
    <w:p w:rsidR="001D0D63" w:rsidRDefault="00B84DE4" w:rsidP="00F97033">
      <w:pPr>
        <w:pStyle w:val="20"/>
        <w:shd w:val="clear" w:color="auto" w:fill="auto"/>
        <w:tabs>
          <w:tab w:val="left" w:pos="284"/>
        </w:tabs>
        <w:spacing w:after="0" w:line="446" w:lineRule="exact"/>
        <w:ind w:firstLine="700"/>
        <w:jc w:val="both"/>
      </w:pPr>
      <w:r>
        <w:t>лица, участвующие в рассмотрении, представляют свои доводы и доказательства по вопросам, отраженным в жалобе.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58"/>
        </w:tabs>
        <w:spacing w:after="0" w:line="446" w:lineRule="exact"/>
        <w:ind w:firstLine="700"/>
        <w:jc w:val="both"/>
      </w:pPr>
      <w:r>
        <w:t>Решение по итогам рассмотре</w:t>
      </w:r>
      <w:r w:rsidR="001C33AD">
        <w:t>ния жалобы прини</w:t>
      </w:r>
      <w:r w:rsidR="00237B50">
        <w:t>мается руководителем</w:t>
      </w:r>
      <w:r w:rsidR="001C33AD">
        <w:t xml:space="preserve"> органа</w:t>
      </w:r>
      <w:r>
        <w:t xml:space="preserve"> </w:t>
      </w:r>
      <w:r w:rsidR="00237B50">
        <w:t xml:space="preserve"> ВМФК </w:t>
      </w:r>
      <w:r>
        <w:t>и оформляется в форме приказа.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67"/>
        </w:tabs>
        <w:spacing w:after="0" w:line="446" w:lineRule="exact"/>
        <w:ind w:firstLine="700"/>
        <w:jc w:val="both"/>
      </w:pPr>
      <w:r>
        <w:t>Не позднее 5 рабочих дней, следу</w:t>
      </w:r>
      <w:r w:rsidR="001C33AD">
        <w:t>ющих за днем при</w:t>
      </w:r>
      <w:r w:rsidR="00237B50">
        <w:t xml:space="preserve">нятия руководителем </w:t>
      </w:r>
      <w:r w:rsidR="001C33AD">
        <w:t xml:space="preserve">органа </w:t>
      </w:r>
      <w:r w:rsidR="00237B50">
        <w:t xml:space="preserve">ВМФК </w:t>
      </w:r>
      <w:r>
        <w:t>решения по результатам р</w:t>
      </w:r>
      <w:r w:rsidR="001C33AD">
        <w:t>ассмотрен</w:t>
      </w:r>
      <w:r w:rsidR="00B47CA7">
        <w:t>ия жалобы, орган ВМФК</w:t>
      </w:r>
      <w:r w:rsidR="001C33AD">
        <w:t xml:space="preserve"> </w:t>
      </w:r>
      <w:r>
        <w:t>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1D0D63" w:rsidRDefault="00B84DE4" w:rsidP="00F97033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1172"/>
        </w:tabs>
        <w:spacing w:after="0" w:line="446" w:lineRule="exact"/>
        <w:ind w:firstLine="700"/>
        <w:jc w:val="both"/>
      </w:pPr>
      <w:r>
        <w:lastRenderedPageBreak/>
        <w:t>Сопроводительное письмо с копией решения вручается заявителю лично под роспись либо направляется заявителю с уведомлением о вручени</w:t>
      </w:r>
      <w:r w:rsidR="00A922C3">
        <w:t>и или иным способом, свидетельст</w:t>
      </w:r>
      <w:r>
        <w:t>вующим о дате его получения, в том числе с применением факсимильной связи и (или) автоматизированных информационных систем.</w:t>
      </w:r>
    </w:p>
    <w:p w:rsidR="001D0D63" w:rsidRDefault="001D0D63" w:rsidP="00F97033">
      <w:pPr>
        <w:tabs>
          <w:tab w:val="left" w:pos="284"/>
        </w:tabs>
        <w:rPr>
          <w:sz w:val="2"/>
          <w:szCs w:val="2"/>
        </w:rPr>
      </w:pPr>
    </w:p>
    <w:sectPr w:rsidR="001D0D63" w:rsidSect="00B77DE6">
      <w:pgSz w:w="11900" w:h="16840"/>
      <w:pgMar w:top="993" w:right="985" w:bottom="85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97" w:rsidRDefault="00A01897" w:rsidP="001D0D63">
      <w:r>
        <w:separator/>
      </w:r>
    </w:p>
  </w:endnote>
  <w:endnote w:type="continuationSeparator" w:id="0">
    <w:p w:rsidR="00A01897" w:rsidRDefault="00A01897" w:rsidP="001D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97" w:rsidRDefault="00A01897"/>
  </w:footnote>
  <w:footnote w:type="continuationSeparator" w:id="0">
    <w:p w:rsidR="00A01897" w:rsidRDefault="00A018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892"/>
    <w:multiLevelType w:val="multilevel"/>
    <w:tmpl w:val="B89A6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03C2A"/>
    <w:multiLevelType w:val="hybridMultilevel"/>
    <w:tmpl w:val="133C36E2"/>
    <w:lvl w:ilvl="0" w:tplc="F478343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0D63"/>
    <w:rsid w:val="00024C27"/>
    <w:rsid w:val="00056D28"/>
    <w:rsid w:val="001C33AD"/>
    <w:rsid w:val="001C4AEB"/>
    <w:rsid w:val="001D0D63"/>
    <w:rsid w:val="00207B95"/>
    <w:rsid w:val="00237B50"/>
    <w:rsid w:val="002C1A1B"/>
    <w:rsid w:val="003B143D"/>
    <w:rsid w:val="003C72F1"/>
    <w:rsid w:val="004C57A7"/>
    <w:rsid w:val="005757BA"/>
    <w:rsid w:val="006937D5"/>
    <w:rsid w:val="006C6847"/>
    <w:rsid w:val="00736D51"/>
    <w:rsid w:val="007569EE"/>
    <w:rsid w:val="008B54B7"/>
    <w:rsid w:val="00985FF1"/>
    <w:rsid w:val="00A01897"/>
    <w:rsid w:val="00A34111"/>
    <w:rsid w:val="00A50CB0"/>
    <w:rsid w:val="00A82B1F"/>
    <w:rsid w:val="00A922C3"/>
    <w:rsid w:val="00AA7113"/>
    <w:rsid w:val="00B40B0E"/>
    <w:rsid w:val="00B47CA7"/>
    <w:rsid w:val="00B77DE6"/>
    <w:rsid w:val="00B84DE4"/>
    <w:rsid w:val="00BD53E8"/>
    <w:rsid w:val="00C30312"/>
    <w:rsid w:val="00D14D28"/>
    <w:rsid w:val="00D459B0"/>
    <w:rsid w:val="00D77914"/>
    <w:rsid w:val="00D7797B"/>
    <w:rsid w:val="00E17974"/>
    <w:rsid w:val="00EB49A9"/>
    <w:rsid w:val="00EC490E"/>
    <w:rsid w:val="00F75A03"/>
    <w:rsid w:val="00F9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D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D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D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D0D6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D0D63"/>
    <w:pPr>
      <w:shd w:val="clear" w:color="auto" w:fill="FFFFFF"/>
      <w:spacing w:before="1140" w:after="180" w:line="298" w:lineRule="exact"/>
      <w:ind w:hanging="4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D0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Normal">
    <w:name w:val="ConsNormal"/>
    <w:rsid w:val="00B77DE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B77DE6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character" w:customStyle="1" w:styleId="212pt">
    <w:name w:val="Основной текст (2) + 12 pt;Полужирный"/>
    <w:basedOn w:val="2"/>
    <w:rsid w:val="00B77DE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3F48-7E94-4BEB-8015-E6E9037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10</cp:revision>
  <cp:lastPrinted>2020-12-08T10:59:00Z</cp:lastPrinted>
  <dcterms:created xsi:type="dcterms:W3CDTF">2020-10-28T12:06:00Z</dcterms:created>
  <dcterms:modified xsi:type="dcterms:W3CDTF">2021-07-30T11:00:00Z</dcterms:modified>
</cp:coreProperties>
</file>